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2D" w:rsidRDefault="00282610">
      <w:r>
        <w:t xml:space="preserve">Test 3 </w:t>
      </w:r>
      <w:r>
        <w:br/>
        <w:t>Study Guide</w:t>
      </w:r>
      <w:r>
        <w:br/>
      </w:r>
      <w:r>
        <w:br/>
      </w:r>
      <w:r>
        <w:rPr>
          <w:color w:val="000000"/>
          <w:sz w:val="27"/>
          <w:szCs w:val="27"/>
        </w:rPr>
        <w:t>bicameral</w:t>
      </w:r>
      <w:r>
        <w:rPr>
          <w:color w:val="000000"/>
          <w:sz w:val="27"/>
          <w:szCs w:val="27"/>
        </w:rPr>
        <w:t>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Differences between the House and Senate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Congressional elections</w:t>
      </w:r>
      <w:r w:rsidR="00383B7C">
        <w:rPr>
          <w:color w:val="000000"/>
          <w:sz w:val="27"/>
          <w:szCs w:val="27"/>
        </w:rPr>
        <w:br/>
        <w:t>Redistricting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Appropriations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War powers</w:t>
      </w:r>
      <w:r w:rsidR="00383B7C">
        <w:rPr>
          <w:color w:val="000000"/>
          <w:sz w:val="27"/>
          <w:szCs w:val="27"/>
        </w:rPr>
        <w:br/>
      </w:r>
      <w:proofErr w:type="spellStart"/>
      <w:r w:rsidR="00383B7C">
        <w:rPr>
          <w:color w:val="000000"/>
          <w:sz w:val="27"/>
          <w:szCs w:val="27"/>
        </w:rPr>
        <w:t>Powers</w:t>
      </w:r>
      <w:proofErr w:type="spellEnd"/>
      <w:r w:rsidR="00383B7C">
        <w:rPr>
          <w:color w:val="000000"/>
          <w:sz w:val="27"/>
          <w:szCs w:val="27"/>
        </w:rPr>
        <w:t xml:space="preserve"> of Congress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Advice and consent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I</w:t>
      </w:r>
      <w:r>
        <w:rPr>
          <w:color w:val="000000"/>
          <w:sz w:val="27"/>
          <w:szCs w:val="27"/>
        </w:rPr>
        <w:t>mpeachment.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Necessary and proper clause</w:t>
      </w:r>
      <w:r>
        <w:rPr>
          <w:color w:val="000000"/>
          <w:sz w:val="27"/>
          <w:szCs w:val="27"/>
        </w:rPr>
        <w:br/>
      </w:r>
      <w:r w:rsidR="00383B7C">
        <w:rPr>
          <w:color w:val="000000"/>
          <w:sz w:val="27"/>
          <w:szCs w:val="27"/>
        </w:rPr>
        <w:t>D</w:t>
      </w:r>
      <w:r>
        <w:rPr>
          <w:color w:val="000000"/>
          <w:sz w:val="27"/>
          <w:szCs w:val="27"/>
        </w:rPr>
        <w:t>ivided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383B7C">
        <w:rPr>
          <w:color w:val="000000"/>
          <w:sz w:val="27"/>
          <w:szCs w:val="27"/>
        </w:rPr>
        <w:t>The P</w:t>
      </w:r>
      <w:r>
        <w:rPr>
          <w:color w:val="000000"/>
          <w:sz w:val="27"/>
          <w:szCs w:val="27"/>
        </w:rPr>
        <w:t>resident of the Senate.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4976BC">
        <w:rPr>
          <w:color w:val="000000"/>
          <w:sz w:val="27"/>
          <w:szCs w:val="27"/>
        </w:rPr>
        <w:t>S</w:t>
      </w:r>
      <w:r>
        <w:rPr>
          <w:color w:val="000000"/>
          <w:sz w:val="27"/>
          <w:szCs w:val="27"/>
        </w:rPr>
        <w:t>tanding</w:t>
      </w:r>
      <w:r w:rsidR="004976BC">
        <w:rPr>
          <w:rStyle w:val="apple-converted-space"/>
          <w:color w:val="000000"/>
          <w:sz w:val="27"/>
          <w:szCs w:val="27"/>
        </w:rPr>
        <w:t xml:space="preserve"> committees </w:t>
      </w:r>
      <w:r>
        <w:rPr>
          <w:color w:val="000000"/>
          <w:sz w:val="27"/>
          <w:szCs w:val="27"/>
        </w:rPr>
        <w:br/>
      </w:r>
      <w:r w:rsidR="004976BC">
        <w:rPr>
          <w:color w:val="000000"/>
          <w:sz w:val="27"/>
          <w:szCs w:val="27"/>
        </w:rPr>
        <w:t>Powers of c</w:t>
      </w:r>
      <w:r>
        <w:rPr>
          <w:color w:val="000000"/>
          <w:sz w:val="27"/>
          <w:szCs w:val="27"/>
        </w:rPr>
        <w:t xml:space="preserve">ommittee </w:t>
      </w:r>
      <w:r>
        <w:rPr>
          <w:color w:val="000000"/>
          <w:sz w:val="27"/>
          <w:szCs w:val="27"/>
        </w:rPr>
        <w:br/>
      </w:r>
      <w:r w:rsidR="004976BC">
        <w:rPr>
          <w:color w:val="000000"/>
          <w:sz w:val="27"/>
          <w:szCs w:val="27"/>
        </w:rPr>
        <w:t>C</w:t>
      </w:r>
      <w:r>
        <w:rPr>
          <w:color w:val="000000"/>
          <w:sz w:val="27"/>
          <w:szCs w:val="27"/>
        </w:rPr>
        <w:t>loture.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4976BC">
        <w:rPr>
          <w:color w:val="000000"/>
          <w:sz w:val="27"/>
          <w:szCs w:val="27"/>
        </w:rPr>
        <w:t>F</w:t>
      </w:r>
      <w:r>
        <w:rPr>
          <w:color w:val="000000"/>
          <w:sz w:val="27"/>
          <w:szCs w:val="27"/>
        </w:rPr>
        <w:t>ilibuster.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4976BC">
        <w:rPr>
          <w:color w:val="000000"/>
          <w:sz w:val="27"/>
          <w:szCs w:val="27"/>
        </w:rPr>
        <w:t>C</w:t>
      </w:r>
      <w:r>
        <w:rPr>
          <w:color w:val="000000"/>
          <w:sz w:val="27"/>
          <w:szCs w:val="27"/>
        </w:rPr>
        <w:t>ontinuing resolution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4976BC">
        <w:rPr>
          <w:color w:val="000000"/>
          <w:sz w:val="27"/>
          <w:szCs w:val="27"/>
        </w:rPr>
        <w:t>12</w:t>
      </w:r>
      <w:r w:rsidR="004976BC" w:rsidRPr="004976BC">
        <w:rPr>
          <w:color w:val="000000"/>
          <w:sz w:val="27"/>
          <w:szCs w:val="27"/>
          <w:vertAlign w:val="superscript"/>
        </w:rPr>
        <w:t>th</w:t>
      </w:r>
      <w:r w:rsidR="004976B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Amendment</w:t>
      </w:r>
      <w:r>
        <w:rPr>
          <w:color w:val="000000"/>
          <w:sz w:val="27"/>
          <w:szCs w:val="27"/>
        </w:rPr>
        <w:br/>
      </w:r>
      <w:r w:rsidR="004976BC">
        <w:rPr>
          <w:color w:val="000000"/>
          <w:sz w:val="27"/>
          <w:szCs w:val="27"/>
        </w:rPr>
        <w:t>C</w:t>
      </w:r>
      <w:r>
        <w:rPr>
          <w:color w:val="000000"/>
          <w:sz w:val="27"/>
          <w:szCs w:val="27"/>
        </w:rPr>
        <w:t>ommander in chief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>reaties</w:t>
      </w:r>
      <w:r w:rsidR="00AD3830">
        <w:rPr>
          <w:color w:val="000000"/>
          <w:sz w:val="27"/>
          <w:szCs w:val="27"/>
        </w:rPr>
        <w:br/>
        <w:t>Veto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>O</w:t>
      </w:r>
      <w:r>
        <w:rPr>
          <w:color w:val="000000"/>
          <w:sz w:val="27"/>
          <w:szCs w:val="27"/>
        </w:rPr>
        <w:t>mnibus bills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>E</w:t>
      </w:r>
      <w:r>
        <w:rPr>
          <w:color w:val="000000"/>
          <w:sz w:val="27"/>
          <w:szCs w:val="27"/>
        </w:rPr>
        <w:t>ntitlement programs.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>E</w:t>
      </w:r>
      <w:r>
        <w:rPr>
          <w:color w:val="000000"/>
          <w:sz w:val="27"/>
          <w:szCs w:val="27"/>
        </w:rPr>
        <w:t xml:space="preserve">xecutive privilege </w:t>
      </w:r>
      <w:r w:rsidR="00AD3830">
        <w:rPr>
          <w:color w:val="000000"/>
          <w:sz w:val="27"/>
          <w:szCs w:val="27"/>
        </w:rPr>
        <w:br/>
      </w:r>
      <w:proofErr w:type="gramStart"/>
      <w:r w:rsidR="00AD3830">
        <w:rPr>
          <w:color w:val="000000"/>
          <w:sz w:val="27"/>
          <w:szCs w:val="27"/>
        </w:rPr>
        <w:t>The</w:t>
      </w:r>
      <w:proofErr w:type="gramEnd"/>
      <w:r w:rsidR="00AD3830">
        <w:rPr>
          <w:color w:val="000000"/>
          <w:sz w:val="27"/>
          <w:szCs w:val="27"/>
        </w:rPr>
        <w:t xml:space="preserve"> take care clause</w:t>
      </w:r>
      <w:r w:rsidR="00AD3830">
        <w:rPr>
          <w:color w:val="000000"/>
          <w:sz w:val="27"/>
          <w:szCs w:val="27"/>
        </w:rPr>
        <w:br/>
        <w:t>E</w:t>
      </w:r>
      <w:r>
        <w:rPr>
          <w:color w:val="000000"/>
          <w:sz w:val="27"/>
          <w:szCs w:val="27"/>
        </w:rPr>
        <w:t>xecutive orders</w:t>
      </w:r>
      <w:r w:rsidR="00AD3830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Youngstown Sheet and Tube Co. v. Sawyer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​Congressional Budget Office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Executive Office of the President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​Congressional Reporting Office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chief of staff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>S</w:t>
      </w:r>
      <w:r>
        <w:rPr>
          <w:color w:val="000000"/>
          <w:sz w:val="27"/>
          <w:szCs w:val="27"/>
        </w:rPr>
        <w:t>igning statements.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AD3830">
        <w:rPr>
          <w:color w:val="000000"/>
          <w:sz w:val="27"/>
          <w:szCs w:val="27"/>
        </w:rPr>
        <w:t xml:space="preserve">Department </w:t>
      </w:r>
      <w:r>
        <w:rPr>
          <w:color w:val="000000"/>
          <w:sz w:val="27"/>
          <w:szCs w:val="27"/>
        </w:rPr>
        <w:t>secretary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 xml:space="preserve">Medicare </w:t>
      </w:r>
      <w:r w:rsidR="00857A8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Medicaid</w:t>
      </w:r>
      <w:r w:rsidR="00857A86">
        <w:rPr>
          <w:color w:val="000000"/>
          <w:sz w:val="27"/>
          <w:szCs w:val="27"/>
        </w:rPr>
        <w:br/>
      </w:r>
      <w:proofErr w:type="gramStart"/>
      <w:r w:rsidR="00857A86">
        <w:rPr>
          <w:color w:val="000000"/>
          <w:sz w:val="27"/>
          <w:szCs w:val="27"/>
        </w:rPr>
        <w:lastRenderedPageBreak/>
        <w:t>T</w:t>
      </w:r>
      <w:r>
        <w:rPr>
          <w:color w:val="000000"/>
          <w:sz w:val="27"/>
          <w:szCs w:val="27"/>
        </w:rPr>
        <w:t>he ​Dept</w:t>
      </w:r>
      <w:proofErr w:type="gramEnd"/>
      <w:r>
        <w:rPr>
          <w:color w:val="000000"/>
          <w:sz w:val="27"/>
          <w:szCs w:val="27"/>
        </w:rPr>
        <w:t>. of Health and Human Services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 xml:space="preserve">The </w:t>
      </w:r>
      <w:r>
        <w:rPr>
          <w:color w:val="000000"/>
          <w:sz w:val="27"/>
          <w:szCs w:val="27"/>
        </w:rPr>
        <w:t>Office of Management and Budget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 xml:space="preserve">The </w:t>
      </w:r>
      <w:r>
        <w:rPr>
          <w:color w:val="000000"/>
          <w:sz w:val="27"/>
          <w:szCs w:val="27"/>
        </w:rPr>
        <w:t>Securities and Exchange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​The Environmental Protection Agency (EPA) is an example of a(n) __________.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>H</w:t>
      </w:r>
      <w:r>
        <w:rPr>
          <w:color w:val="000000"/>
          <w:sz w:val="27"/>
          <w:szCs w:val="27"/>
        </w:rPr>
        <w:t>ierarchy of authority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first departments </w:t>
      </w:r>
      <w:r w:rsidR="00857A86">
        <w:rPr>
          <w:color w:val="000000"/>
          <w:sz w:val="27"/>
          <w:szCs w:val="27"/>
        </w:rPr>
        <w:br/>
        <w:t>T</w:t>
      </w:r>
      <w:r>
        <w:rPr>
          <w:color w:val="000000"/>
          <w:sz w:val="27"/>
          <w:szCs w:val="27"/>
        </w:rPr>
        <w:t>he Attorney General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​Pendleton Act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career civil servants.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political</w:t>
      </w:r>
      <w:proofErr w:type="gramEnd"/>
      <w:r>
        <w:rPr>
          <w:color w:val="000000"/>
          <w:sz w:val="27"/>
          <w:szCs w:val="27"/>
        </w:rPr>
        <w:t xml:space="preserve"> appointees.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merit</w:t>
      </w:r>
      <w:proofErr w:type="gramEnd"/>
      <w:r>
        <w:rPr>
          <w:color w:val="000000"/>
          <w:sz w:val="27"/>
          <w:szCs w:val="27"/>
        </w:rPr>
        <w:t xml:space="preserve">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>C</w:t>
      </w:r>
      <w:r>
        <w:rPr>
          <w:color w:val="000000"/>
          <w:sz w:val="27"/>
          <w:szCs w:val="27"/>
        </w:rPr>
        <w:t xml:space="preserve">hevron v. Natural Resources Defense Council </w:t>
      </w:r>
      <w:r>
        <w:rPr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 xml:space="preserve">The </w:t>
      </w:r>
      <w:r>
        <w:rPr>
          <w:color w:val="000000"/>
          <w:sz w:val="27"/>
          <w:szCs w:val="27"/>
        </w:rPr>
        <w:t>Freedom of Information</w:t>
      </w:r>
      <w:r>
        <w:rPr>
          <w:rStyle w:val="apple-converted-space"/>
          <w:color w:val="000000"/>
          <w:sz w:val="27"/>
          <w:szCs w:val="27"/>
        </w:rPr>
        <w:t> </w:t>
      </w:r>
      <w:r w:rsidR="00857A86">
        <w:rPr>
          <w:rStyle w:val="apple-converted-space"/>
          <w:color w:val="000000"/>
          <w:sz w:val="27"/>
          <w:szCs w:val="27"/>
        </w:rPr>
        <w:t>Act</w:t>
      </w:r>
      <w:r>
        <w:rPr>
          <w:color w:val="000000"/>
          <w:sz w:val="27"/>
          <w:szCs w:val="27"/>
        </w:rPr>
        <w:br/>
      </w:r>
      <w:r w:rsidRPr="00822D9D">
        <w:rPr>
          <w:rFonts w:eastAsia="Times New Roman" w:cs="Times New Roman"/>
          <w:color w:val="000000"/>
          <w:sz w:val="27"/>
          <w:szCs w:val="27"/>
        </w:rPr>
        <w:t>​judicial review</w:t>
      </w:r>
      <w:r w:rsidR="00857A86">
        <w:rPr>
          <w:rFonts w:eastAsia="Times New Roman" w:cs="Times New Roman"/>
          <w:color w:val="000000"/>
          <w:sz w:val="27"/>
          <w:szCs w:val="27"/>
        </w:rPr>
        <w:br/>
      </w:r>
      <w:r w:rsidRPr="00822D9D">
        <w:rPr>
          <w:rFonts w:eastAsia="Times New Roman" w:cs="Times New Roman"/>
          <w:color w:val="000000"/>
          <w:sz w:val="27"/>
          <w:szCs w:val="27"/>
        </w:rPr>
        <w:t>Statutory interpretation</w:t>
      </w:r>
      <w:r w:rsidR="00857A86">
        <w:rPr>
          <w:rFonts w:eastAsia="Times New Roman" w:cs="Times New Roman"/>
          <w:color w:val="000000"/>
          <w:sz w:val="27"/>
          <w:szCs w:val="27"/>
        </w:rPr>
        <w:br/>
      </w:r>
      <w:r w:rsidRPr="00822D9D">
        <w:rPr>
          <w:rFonts w:eastAsia="Times New Roman" w:cs="Times New Roman"/>
          <w:color w:val="000000"/>
          <w:sz w:val="27"/>
          <w:szCs w:val="27"/>
        </w:rPr>
        <w:t>​amicus curiae</w:t>
      </w:r>
      <w:r w:rsidR="00857A86">
        <w:rPr>
          <w:rFonts w:eastAsia="Times New Roman" w:cs="Times New Roman"/>
          <w:color w:val="000000"/>
          <w:sz w:val="27"/>
          <w:szCs w:val="27"/>
        </w:rPr>
        <w:br/>
        <w:t>J</w:t>
      </w:r>
      <w:r w:rsidRPr="00822D9D">
        <w:rPr>
          <w:rFonts w:eastAsia="Times New Roman" w:cs="Times New Roman"/>
          <w:color w:val="000000"/>
          <w:sz w:val="27"/>
          <w:szCs w:val="27"/>
        </w:rPr>
        <w:t>udicial activism</w:t>
      </w:r>
      <w:r w:rsidR="00857A86">
        <w:rPr>
          <w:rFonts w:eastAsia="Times New Roman" w:cs="Times New Roman"/>
          <w:color w:val="000000"/>
          <w:sz w:val="27"/>
          <w:szCs w:val="27"/>
        </w:rPr>
        <w:br/>
      </w:r>
      <w:r w:rsidRPr="00822D9D">
        <w:rPr>
          <w:rFonts w:eastAsia="Times New Roman" w:cs="Times New Roman"/>
          <w:color w:val="000000"/>
          <w:sz w:val="27"/>
          <w:szCs w:val="27"/>
        </w:rPr>
        <w:t>Judicial restraint</w:t>
      </w:r>
      <w:r w:rsidR="00857A86">
        <w:rPr>
          <w:rFonts w:eastAsia="Times New Roman" w:cs="Times New Roman"/>
          <w:color w:val="000000"/>
          <w:sz w:val="27"/>
          <w:szCs w:val="27"/>
        </w:rPr>
        <w:br/>
        <w:t>P</w:t>
      </w:r>
      <w:r w:rsidRPr="00822D9D">
        <w:rPr>
          <w:rFonts w:eastAsia="Times New Roman" w:cs="Times New Roman"/>
          <w:color w:val="000000"/>
          <w:sz w:val="27"/>
          <w:szCs w:val="27"/>
        </w:rPr>
        <w:t>recedent</w:t>
      </w:r>
      <w:r w:rsidR="00857A86">
        <w:rPr>
          <w:rFonts w:eastAsia="Times New Roman" w:cs="Times New Roman"/>
          <w:color w:val="000000"/>
          <w:sz w:val="27"/>
          <w:szCs w:val="27"/>
        </w:rPr>
        <w:br/>
        <w:t>J</w:t>
      </w:r>
      <w:r w:rsidRPr="00822D9D">
        <w:rPr>
          <w:rFonts w:eastAsia="Times New Roman" w:cs="Times New Roman"/>
          <w:color w:val="000000"/>
          <w:sz w:val="27"/>
          <w:szCs w:val="27"/>
        </w:rPr>
        <w:t>udicial independence</w:t>
      </w:r>
      <w:r w:rsidR="00857A86">
        <w:rPr>
          <w:rFonts w:eastAsia="Times New Roman" w:cs="Times New Roman"/>
          <w:color w:val="000000"/>
          <w:sz w:val="27"/>
          <w:szCs w:val="27"/>
        </w:rPr>
        <w:br/>
      </w:r>
      <w:r w:rsidR="00857A86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>he definition of regulations</w:t>
      </w:r>
      <w:r w:rsidR="00857A86">
        <w:rPr>
          <w:color w:val="000000"/>
          <w:sz w:val="27"/>
          <w:szCs w:val="27"/>
        </w:rPr>
        <w:br/>
        <w:t xml:space="preserve">The </w:t>
      </w:r>
      <w:r>
        <w:rPr>
          <w:color w:val="000000"/>
          <w:sz w:val="27"/>
          <w:szCs w:val="27"/>
        </w:rPr>
        <w:t>policy-making process</w:t>
      </w:r>
      <w:r w:rsidR="00F50117">
        <w:rPr>
          <w:color w:val="000000"/>
          <w:sz w:val="27"/>
          <w:szCs w:val="27"/>
        </w:rPr>
        <w:br/>
        <w:t>P</w:t>
      </w:r>
      <w:r>
        <w:rPr>
          <w:color w:val="000000"/>
          <w:sz w:val="27"/>
          <w:szCs w:val="27"/>
        </w:rPr>
        <w:t>olicy diffusion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F50117">
        <w:rPr>
          <w:color w:val="000000"/>
          <w:sz w:val="27"/>
          <w:szCs w:val="27"/>
        </w:rPr>
        <w:t>F</w:t>
      </w:r>
      <w:r>
        <w:rPr>
          <w:color w:val="000000"/>
          <w:sz w:val="27"/>
          <w:szCs w:val="27"/>
        </w:rPr>
        <w:t>iscal policy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F50117">
        <w:rPr>
          <w:color w:val="000000"/>
          <w:sz w:val="27"/>
          <w:szCs w:val="27"/>
        </w:rPr>
        <w:t>R</w:t>
      </w:r>
      <w:r>
        <w:rPr>
          <w:color w:val="000000"/>
          <w:sz w:val="27"/>
          <w:szCs w:val="27"/>
        </w:rPr>
        <w:t>ecession.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F50117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 xml:space="preserve">he Federal Reserve </w:t>
      </w:r>
      <w:r w:rsidR="00F50117">
        <w:rPr>
          <w:color w:val="000000"/>
          <w:sz w:val="27"/>
          <w:szCs w:val="27"/>
        </w:rPr>
        <w:br/>
        <w:t xml:space="preserve">The </w:t>
      </w:r>
      <w:r>
        <w:rPr>
          <w:color w:val="000000"/>
          <w:sz w:val="27"/>
          <w:szCs w:val="27"/>
        </w:rPr>
        <w:t xml:space="preserve">money </w:t>
      </w:r>
      <w:r>
        <w:rPr>
          <w:color w:val="000000"/>
          <w:sz w:val="27"/>
          <w:szCs w:val="27"/>
        </w:rPr>
        <w:br/>
      </w:r>
      <w:r w:rsidR="00F50117">
        <w:rPr>
          <w:color w:val="000000"/>
          <w:sz w:val="27"/>
          <w:szCs w:val="27"/>
        </w:rPr>
        <w:t>R</w:t>
      </w:r>
      <w:r>
        <w:rPr>
          <w:color w:val="000000"/>
          <w:sz w:val="27"/>
          <w:szCs w:val="27"/>
        </w:rPr>
        <w:t>eserve requirements</w:t>
      </w:r>
      <w:r>
        <w:rPr>
          <w:rStyle w:val="apple-converted-space"/>
          <w:color w:val="000000"/>
          <w:sz w:val="27"/>
          <w:szCs w:val="27"/>
        </w:rPr>
        <w:t> </w:t>
      </w:r>
      <w:r w:rsidR="00F50117">
        <w:rPr>
          <w:rStyle w:val="apple-converted-space"/>
          <w:color w:val="000000"/>
          <w:sz w:val="27"/>
          <w:szCs w:val="27"/>
        </w:rPr>
        <w:br/>
      </w:r>
      <w:proofErr w:type="gramStart"/>
      <w:r w:rsidR="00F50117">
        <w:rPr>
          <w:rStyle w:val="apple-converted-space"/>
          <w:color w:val="000000"/>
          <w:sz w:val="27"/>
          <w:szCs w:val="27"/>
        </w:rPr>
        <w:t>M</w:t>
      </w:r>
      <w:r>
        <w:rPr>
          <w:color w:val="000000"/>
          <w:sz w:val="27"/>
          <w:szCs w:val="27"/>
        </w:rPr>
        <w:t>onetary</w:t>
      </w:r>
      <w:proofErr w:type="gramEnd"/>
      <w:r>
        <w:rPr>
          <w:color w:val="000000"/>
          <w:sz w:val="27"/>
          <w:szCs w:val="27"/>
        </w:rPr>
        <w:t xml:space="preserve"> policy.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F50117">
        <w:rPr>
          <w:color w:val="000000"/>
          <w:sz w:val="27"/>
          <w:szCs w:val="27"/>
        </w:rPr>
        <w:t>P</w:t>
      </w:r>
      <w:r>
        <w:rPr>
          <w:color w:val="000000"/>
          <w:sz w:val="27"/>
          <w:szCs w:val="27"/>
        </w:rPr>
        <w:t>rotectionist.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F50117">
        <w:rPr>
          <w:color w:val="000000"/>
          <w:sz w:val="27"/>
          <w:szCs w:val="27"/>
        </w:rPr>
        <w:t>F</w:t>
      </w:r>
      <w:r>
        <w:rPr>
          <w:color w:val="000000"/>
          <w:sz w:val="27"/>
          <w:szCs w:val="27"/>
        </w:rPr>
        <w:t>ree trade.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F50117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 xml:space="preserve">rade imbalance </w:t>
      </w:r>
      <w:r w:rsidR="00F50117">
        <w:rPr>
          <w:color w:val="000000"/>
          <w:sz w:val="27"/>
          <w:szCs w:val="27"/>
        </w:rPr>
        <w:br/>
        <w:t>D</w:t>
      </w:r>
      <w:r>
        <w:rPr>
          <w:color w:val="000000"/>
          <w:sz w:val="27"/>
          <w:szCs w:val="27"/>
        </w:rPr>
        <w:t>ebt ceiling.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8B092D" w:rsidSect="002826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10"/>
    <w:rsid w:val="00041601"/>
    <w:rsid w:val="00282610"/>
    <w:rsid w:val="00383B7C"/>
    <w:rsid w:val="004976BC"/>
    <w:rsid w:val="00857A86"/>
    <w:rsid w:val="008B092D"/>
    <w:rsid w:val="00AD3830"/>
    <w:rsid w:val="00F5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82610"/>
  </w:style>
  <w:style w:type="paragraph" w:styleId="BalloonText">
    <w:name w:val="Balloon Text"/>
    <w:basedOn w:val="Normal"/>
    <w:link w:val="BalloonTextChar"/>
    <w:uiPriority w:val="99"/>
    <w:semiHidden/>
    <w:unhideWhenUsed/>
    <w:rsid w:val="0028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2610"/>
    <w:pPr>
      <w:spacing w:after="160" w:line="259" w:lineRule="auto"/>
      <w:ind w:left="720"/>
      <w:contextualSpacing/>
    </w:pPr>
  </w:style>
  <w:style w:type="character" w:customStyle="1" w:styleId="f16">
    <w:name w:val="f16"/>
    <w:basedOn w:val="DefaultParagraphFont"/>
    <w:rsid w:val="00041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82610"/>
  </w:style>
  <w:style w:type="paragraph" w:styleId="BalloonText">
    <w:name w:val="Balloon Text"/>
    <w:basedOn w:val="Normal"/>
    <w:link w:val="BalloonTextChar"/>
    <w:uiPriority w:val="99"/>
    <w:semiHidden/>
    <w:unhideWhenUsed/>
    <w:rsid w:val="00282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1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82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82610"/>
    <w:pPr>
      <w:spacing w:after="160" w:line="259" w:lineRule="auto"/>
      <w:ind w:left="720"/>
      <w:contextualSpacing/>
    </w:pPr>
  </w:style>
  <w:style w:type="character" w:customStyle="1" w:styleId="f16">
    <w:name w:val="f16"/>
    <w:basedOn w:val="DefaultParagraphFont"/>
    <w:rsid w:val="00041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Jefferies</dc:creator>
  <cp:lastModifiedBy>Kevin Jefferies</cp:lastModifiedBy>
  <cp:revision>4</cp:revision>
  <dcterms:created xsi:type="dcterms:W3CDTF">2016-11-18T14:53:00Z</dcterms:created>
  <dcterms:modified xsi:type="dcterms:W3CDTF">2016-11-18T20:35:00Z</dcterms:modified>
</cp:coreProperties>
</file>